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52" w:rsidRDefault="006201B8" w:rsidP="006201B8">
      <w:pPr>
        <w:jc w:val="center"/>
      </w:pPr>
      <w:r>
        <w:rPr>
          <w:noProof/>
          <w:lang w:eastAsia="es-DO"/>
        </w:rPr>
        <w:drawing>
          <wp:inline distT="0" distB="0" distL="0" distR="0">
            <wp:extent cx="1409700" cy="1363980"/>
            <wp:effectExtent l="19050" t="0" r="0" b="0"/>
            <wp:docPr id="1" name="0 Imagen" descr="A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B8" w:rsidRDefault="006201B8" w:rsidP="00BB1BDE">
      <w:pPr>
        <w:pStyle w:val="Sinespaciado"/>
        <w:jc w:val="right"/>
      </w:pPr>
      <w:r>
        <w:t xml:space="preserve">No. de Expediente </w:t>
      </w:r>
      <w:r w:rsidR="00E651DF">
        <w:rPr>
          <w:b/>
        </w:rPr>
        <w:t>AMC-IP</w:t>
      </w:r>
      <w:r w:rsidR="00A40479" w:rsidRPr="006201B8">
        <w:rPr>
          <w:b/>
        </w:rPr>
        <w:t>-202</w:t>
      </w:r>
      <w:r w:rsidR="00A06ABA">
        <w:rPr>
          <w:b/>
        </w:rPr>
        <w:t>2</w:t>
      </w:r>
      <w:r w:rsidR="00B47F12">
        <w:rPr>
          <w:b/>
        </w:rPr>
        <w:t>-0</w:t>
      </w:r>
      <w:r w:rsidR="00A06ABA">
        <w:rPr>
          <w:b/>
        </w:rPr>
        <w:t>2</w:t>
      </w:r>
    </w:p>
    <w:p w:rsidR="00BB1BDE" w:rsidRDefault="00A06ABA" w:rsidP="00BB1BDE">
      <w:pPr>
        <w:pStyle w:val="Sinespaciado"/>
        <w:jc w:val="right"/>
      </w:pPr>
      <w:r>
        <w:t>Lun</w:t>
      </w:r>
      <w:r w:rsidR="00E651DF">
        <w:t>es</w:t>
      </w:r>
      <w:r w:rsidR="00BB1BDE">
        <w:t xml:space="preserve"> </w:t>
      </w:r>
      <w:r w:rsidR="00E651DF">
        <w:t>2</w:t>
      </w:r>
      <w:r>
        <w:t>4</w:t>
      </w:r>
      <w:r w:rsidR="00BB1BDE">
        <w:t xml:space="preserve"> de </w:t>
      </w:r>
      <w:r w:rsidR="00E21753">
        <w:t>Abril</w:t>
      </w:r>
      <w:r w:rsidR="00E651DF">
        <w:t xml:space="preserve"> de 202</w:t>
      </w:r>
      <w:r>
        <w:t>3</w:t>
      </w:r>
    </w:p>
    <w:p w:rsidR="00BB1BDE" w:rsidRDefault="00BB1BDE" w:rsidP="00BB1BDE">
      <w:pPr>
        <w:pStyle w:val="Sinespaciado"/>
        <w:jc w:val="right"/>
      </w:pPr>
    </w:p>
    <w:p w:rsidR="006201B8" w:rsidRDefault="006201B8" w:rsidP="006201B8">
      <w:pPr>
        <w:jc w:val="center"/>
        <w:rPr>
          <w:b/>
          <w:sz w:val="28"/>
          <w:szCs w:val="28"/>
        </w:rPr>
      </w:pPr>
      <w:r w:rsidRPr="006201B8">
        <w:rPr>
          <w:b/>
          <w:sz w:val="28"/>
          <w:szCs w:val="28"/>
        </w:rPr>
        <w:t>AYUNTAMIENTO MUNICIPAL DE CABRAL</w:t>
      </w:r>
    </w:p>
    <w:p w:rsidR="006201B8" w:rsidRDefault="00CE16BE" w:rsidP="006201B8">
      <w:pPr>
        <w:jc w:val="center"/>
      </w:pPr>
      <w:r>
        <w:t>RENDICION DE CUENTAS 202</w:t>
      </w:r>
      <w:r w:rsidR="000A08E4">
        <w:t>2-2023</w:t>
      </w:r>
      <w:r>
        <w:t xml:space="preserve"> </w:t>
      </w:r>
      <w:r w:rsidR="006201B8" w:rsidRPr="00A54924">
        <w:t>DI</w:t>
      </w:r>
      <w:r w:rsidR="00787EE1" w:rsidRPr="00A54924">
        <w:t>RECCIÓ</w:t>
      </w:r>
      <w:r w:rsidR="00EA325C" w:rsidRPr="00A54924">
        <w:t xml:space="preserve">N </w:t>
      </w:r>
      <w:r w:rsidR="00252767">
        <w:t>EJECUTIVA</w:t>
      </w:r>
    </w:p>
    <w:p w:rsidR="00E21753" w:rsidRPr="005A0B1A" w:rsidRDefault="005A0B1A" w:rsidP="001C17EF">
      <w:pPr>
        <w:jc w:val="both"/>
        <w:rPr>
          <w:b/>
        </w:rPr>
      </w:pPr>
      <w:r w:rsidRPr="005A0B1A">
        <w:rPr>
          <w:b/>
        </w:rPr>
        <w:t>Saludo</w:t>
      </w:r>
      <w:r w:rsidR="00F15D21">
        <w:rPr>
          <w:b/>
        </w:rPr>
        <w:t>s Cordiales Para Todos….</w:t>
      </w:r>
    </w:p>
    <w:p w:rsidR="00E21753" w:rsidRDefault="00E21753" w:rsidP="001C17EF">
      <w:pPr>
        <w:jc w:val="both"/>
      </w:pPr>
      <w:r>
        <w:t xml:space="preserve">Estamos hoy, en la presente </w:t>
      </w:r>
      <w:r w:rsidR="009D56B4">
        <w:t>rendición de</w:t>
      </w:r>
      <w:r w:rsidR="005A0B1A">
        <w:t xml:space="preserve"> cuentas del concluido</w:t>
      </w:r>
      <w:r>
        <w:t xml:space="preserve"> año de gestión</w:t>
      </w:r>
      <w:r w:rsidR="005A0B1A">
        <w:t xml:space="preserve">, abril </w:t>
      </w:r>
      <w:r>
        <w:t xml:space="preserve"> 202</w:t>
      </w:r>
      <w:r w:rsidR="009D56B4">
        <w:t xml:space="preserve">2 y </w:t>
      </w:r>
      <w:r w:rsidR="005A0B1A">
        <w:t>el Primer Trimestre de este 2023, con la finalidad de mostrar nuestros</w:t>
      </w:r>
      <w:r>
        <w:t xml:space="preserve"> Logros</w:t>
      </w:r>
      <w:r w:rsidR="005A0B1A">
        <w:t>, sin dejar de resaltar algunos de los principales y más sustanciales de la presente gestión</w:t>
      </w:r>
    </w:p>
    <w:p w:rsidR="008369F9" w:rsidRPr="000E533D" w:rsidRDefault="005A0B1A" w:rsidP="001C17EF">
      <w:pPr>
        <w:jc w:val="both"/>
        <w:rPr>
          <w:b/>
        </w:rPr>
      </w:pPr>
      <w:r w:rsidRPr="000E533D">
        <w:rPr>
          <w:b/>
        </w:rPr>
        <w:t>El FORTALECIMIENTO INSTITUCIONAL</w:t>
      </w:r>
      <w:r w:rsidR="008369F9" w:rsidRPr="000E533D">
        <w:rPr>
          <w:b/>
        </w:rPr>
        <w:t>, c</w:t>
      </w:r>
      <w:r w:rsidR="00E21753" w:rsidRPr="000E533D">
        <w:rPr>
          <w:b/>
        </w:rPr>
        <w:t>reando protocolos para los procesos internos, que ahora están TODOS dentro del margen de la leg</w:t>
      </w:r>
      <w:r w:rsidR="008369F9" w:rsidRPr="000E533D">
        <w:rPr>
          <w:b/>
        </w:rPr>
        <w:t>alidad y cumplimiento de la ley</w:t>
      </w:r>
    </w:p>
    <w:p w:rsidR="00E21753" w:rsidRDefault="008369F9" w:rsidP="001C17EF">
      <w:pPr>
        <w:jc w:val="both"/>
      </w:pPr>
      <w:r w:rsidRPr="000E533D">
        <w:rPr>
          <w:b/>
        </w:rPr>
        <w:t>1-</w:t>
      </w:r>
      <w:r>
        <w:t xml:space="preserve"> F</w:t>
      </w:r>
      <w:r w:rsidR="00E21753">
        <w:t>uncionalidad de la oficina de libre acceso a la información, donde se puede solicitar y son respondidas</w:t>
      </w:r>
      <w:r>
        <w:t xml:space="preserve"> a tiempo y con eficacia</w:t>
      </w:r>
      <w:r w:rsidR="00E21753">
        <w:t xml:space="preserve"> todas las </w:t>
      </w:r>
      <w:r>
        <w:t xml:space="preserve">cuestiónate que tenga los munícipes o </w:t>
      </w:r>
      <w:r w:rsidR="00E21753">
        <w:t xml:space="preserve"> interesado</w:t>
      </w:r>
      <w:r>
        <w:t>s</w:t>
      </w:r>
      <w:r w:rsidR="00E21753">
        <w:t xml:space="preserve">. </w:t>
      </w:r>
    </w:p>
    <w:p w:rsidR="00E21753" w:rsidRDefault="008369F9" w:rsidP="001C17EF">
      <w:pPr>
        <w:jc w:val="both"/>
      </w:pPr>
      <w:r w:rsidRPr="000E533D">
        <w:rPr>
          <w:b/>
        </w:rPr>
        <w:t>2</w:t>
      </w:r>
      <w:r>
        <w:t>- Eficientizacion</w:t>
      </w:r>
      <w:r w:rsidR="00E21753">
        <w:t xml:space="preserve"> del Portal Transaccional de Compras y Contrataciones</w:t>
      </w:r>
      <w:r>
        <w:t xml:space="preserve"> Públicas, desde donde, también, para el concluido año fiscal del 2022, realizamos</w:t>
      </w:r>
      <w:r w:rsidR="00E21753">
        <w:t xml:space="preserve"> </w:t>
      </w:r>
      <w:r>
        <w:t>dos (2) procesos de</w:t>
      </w:r>
      <w:r w:rsidR="00E21753">
        <w:t xml:space="preserve"> Compra</w:t>
      </w:r>
      <w:r w:rsidR="009D56B4">
        <w:t>s</w:t>
      </w:r>
      <w:r w:rsidR="00E21753">
        <w:t xml:space="preserve"> menor</w:t>
      </w:r>
      <w:r>
        <w:t>es, convirtiendo</w:t>
      </w:r>
      <w:r w:rsidR="00E21753">
        <w:t xml:space="preserve"> así este ayuntamiento </w:t>
      </w:r>
      <w:r w:rsidR="00F874F7">
        <w:t xml:space="preserve">en </w:t>
      </w:r>
      <w:r w:rsidR="00E21753">
        <w:t xml:space="preserve">una institución que trabaja con transparencia y funcionalidad. </w:t>
      </w:r>
    </w:p>
    <w:p w:rsidR="000A08E4" w:rsidRDefault="00CE16BE" w:rsidP="009D56B4">
      <w:pPr>
        <w:jc w:val="both"/>
      </w:pPr>
      <w:r>
        <w:t xml:space="preserve">Fruto de ello y </w:t>
      </w:r>
      <w:r w:rsidR="009D56B4">
        <w:t>fuimos</w:t>
      </w:r>
      <w:r w:rsidR="00AC04CE">
        <w:t xml:space="preserve"> premiados por la Liga Municipal Dominicana, con el 1er Camión Compactador de desechos Sólidos</w:t>
      </w:r>
      <w:r w:rsidR="00F874F7">
        <w:t>, nunca antes adquirido</w:t>
      </w:r>
      <w:r w:rsidR="00AC04CE">
        <w:t xml:space="preserve"> en la historia de este municipio, Equipo que ya </w:t>
      </w:r>
      <w:r w:rsidR="009D56B4">
        <w:t>está</w:t>
      </w:r>
      <w:r w:rsidR="00AC04CE">
        <w:t xml:space="preserve"> incorpor</w:t>
      </w:r>
      <w:r w:rsidR="009D56B4">
        <w:t xml:space="preserve">ado </w:t>
      </w:r>
      <w:r w:rsidR="00AC04CE">
        <w:t>al tren de r</w:t>
      </w:r>
      <w:r w:rsidR="00F874F7">
        <w:t>ecogida de desechos sólidos o basuras</w:t>
      </w:r>
      <w:r w:rsidR="00AC04CE">
        <w:t xml:space="preserve"> de nuestra comunidad.</w:t>
      </w:r>
    </w:p>
    <w:p w:rsidR="00F874F7" w:rsidRDefault="00F874F7" w:rsidP="009D56B4">
      <w:pPr>
        <w:jc w:val="both"/>
      </w:pPr>
      <w:r w:rsidRPr="000E533D">
        <w:rPr>
          <w:b/>
        </w:rPr>
        <w:t>3</w:t>
      </w:r>
      <w:r>
        <w:t>- Reestructuración del Consejo Económico Y Social, organismo social que da origen y constitución al Consejo de Desarrollo Municipal, herramienta de guía hacia la implementación de políticas de gestión e inversión con calidad del gasto de forma planificada y encaminada a producir cambios positivos en nuestro pueblo que nos permitan niveles de desarrollo deseados.</w:t>
      </w:r>
    </w:p>
    <w:p w:rsidR="00F874F7" w:rsidRDefault="00F874F7" w:rsidP="009D56B4">
      <w:pPr>
        <w:jc w:val="both"/>
      </w:pPr>
      <w:r w:rsidRPr="000E533D">
        <w:rPr>
          <w:b/>
        </w:rPr>
        <w:t>4-</w:t>
      </w:r>
      <w:r>
        <w:t xml:space="preserve"> Funcionabilidad del Departamento de </w:t>
      </w:r>
      <w:r w:rsidR="00DF76F1">
        <w:t>Gestión</w:t>
      </w:r>
      <w:r>
        <w:t xml:space="preserve"> Humana</w:t>
      </w:r>
      <w:r w:rsidR="00DF76F1">
        <w:t>, aplicando el plan de capacitación anual del INAP-AMC; de DIGCOG-AMC; desde donde se capacito, tanto el personal administrativo, como el de tesorería.</w:t>
      </w:r>
    </w:p>
    <w:p w:rsidR="00DF76F1" w:rsidRDefault="00DF76F1" w:rsidP="009D56B4">
      <w:pPr>
        <w:jc w:val="both"/>
      </w:pPr>
    </w:p>
    <w:p w:rsidR="000A08E4" w:rsidRDefault="009D0E11" w:rsidP="009D56B4">
      <w:pPr>
        <w:jc w:val="both"/>
        <w:rPr>
          <w:b/>
          <w:sz w:val="28"/>
          <w:szCs w:val="28"/>
        </w:rPr>
      </w:pPr>
      <w:r w:rsidRPr="009D0E11">
        <w:rPr>
          <w:b/>
          <w:sz w:val="28"/>
          <w:szCs w:val="28"/>
        </w:rPr>
        <w:lastRenderedPageBreak/>
        <w:t>Inversión:</w:t>
      </w:r>
      <w:r w:rsidR="000A08E4">
        <w:rPr>
          <w:b/>
          <w:sz w:val="28"/>
          <w:szCs w:val="28"/>
        </w:rPr>
        <w:t xml:space="preserve"> </w:t>
      </w:r>
    </w:p>
    <w:p w:rsidR="009D0E11" w:rsidRPr="000E533D" w:rsidRDefault="009D0E11" w:rsidP="009D56B4">
      <w:pPr>
        <w:jc w:val="both"/>
        <w:rPr>
          <w:b/>
        </w:rPr>
      </w:pPr>
      <w:r w:rsidRPr="000E533D">
        <w:rPr>
          <w:b/>
        </w:rPr>
        <w:t>1- Aceras y Contenes: Ejecutamos el Plan de Aceras y Contenes e</w:t>
      </w:r>
      <w:r w:rsidR="00DF76F1" w:rsidRPr="000E533D">
        <w:rPr>
          <w:b/>
        </w:rPr>
        <w:t xml:space="preserve">n Apoyo a los Gobiernos Locales </w:t>
      </w:r>
      <w:r w:rsidR="000E533D" w:rsidRPr="000E533D">
        <w:rPr>
          <w:b/>
        </w:rPr>
        <w:t>GOB-LMD-AMC-KI</w:t>
      </w:r>
      <w:r w:rsidRPr="000E533D">
        <w:rPr>
          <w:b/>
        </w:rPr>
        <w:t xml:space="preserve"> </w:t>
      </w:r>
    </w:p>
    <w:p w:rsidR="009D0E11" w:rsidRDefault="009D0E11" w:rsidP="009D56B4">
      <w:pPr>
        <w:jc w:val="both"/>
      </w:pPr>
      <w:r>
        <w:t>En ficha técnica propuesta y revisada por la Liga Municipal Dominicana, Recibimos 4</w:t>
      </w:r>
      <w:r w:rsidR="00DF76F1">
        <w:t>, 214,190.13</w:t>
      </w:r>
      <w:r>
        <w:t xml:space="preserve"> pesos Dominicanos con los cuales debíamos real</w:t>
      </w:r>
      <w:r w:rsidR="000A08E4">
        <w:t>i</w:t>
      </w:r>
      <w:r>
        <w:t>zar 2,185.7 metros de contenes</w:t>
      </w:r>
      <w:r w:rsidR="000A08E4">
        <w:t>. En la Primera visita de la LMD</w:t>
      </w:r>
      <w:r w:rsidR="00DF76F1">
        <w:t>;</w:t>
      </w:r>
      <w:r w:rsidR="000A08E4">
        <w:t xml:space="preserve"> tan solo con el 50% de los fondos, </w:t>
      </w:r>
      <w:r w:rsidR="000E533D">
        <w:t xml:space="preserve">la donación de materiales de KI. Y la modalidad de ejecución, </w:t>
      </w:r>
      <w:r w:rsidR="000A08E4">
        <w:t>realizamos un 126.98% del programa, siendo reconocidos como el Primer ayuntamiento en terminar el Programa y al más bajo costo. Con el restante 50% de los fondos continuamos haciendo Contenes para un total de 4,440.00 metros de contenes, más de un 200% de lo que debimos ejecutar.</w:t>
      </w:r>
      <w:r w:rsidR="00DF76F1">
        <w:t xml:space="preserve"> </w:t>
      </w:r>
    </w:p>
    <w:p w:rsidR="00DF76F1" w:rsidRDefault="00DF76F1" w:rsidP="009D56B4">
      <w:pPr>
        <w:jc w:val="both"/>
      </w:pPr>
      <w:r>
        <w:rPr>
          <w:noProof/>
          <w:lang w:eastAsia="es-DO"/>
        </w:rPr>
        <w:drawing>
          <wp:inline distT="0" distB="0" distL="0" distR="0" wp14:anchorId="102CECC0" wp14:editId="15B4402E">
            <wp:extent cx="3114675" cy="2181225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915" cy="218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DO"/>
        </w:rPr>
        <w:drawing>
          <wp:inline distT="0" distB="0" distL="0" distR="0" wp14:anchorId="4D3E86EC" wp14:editId="72CADFBA">
            <wp:extent cx="2540000" cy="2000250"/>
            <wp:effectExtent l="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77" cy="201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4F" w:rsidRDefault="006E1A4F" w:rsidP="009D56B4">
      <w:pPr>
        <w:jc w:val="both"/>
      </w:pPr>
    </w:p>
    <w:p w:rsidR="006E1A4F" w:rsidRDefault="006E1A4F" w:rsidP="009D56B4">
      <w:pPr>
        <w:jc w:val="both"/>
      </w:pPr>
      <w:r w:rsidRPr="006E1A4F">
        <w:rPr>
          <w:noProof/>
          <w:lang w:eastAsia="es-DO"/>
        </w:rPr>
        <w:drawing>
          <wp:inline distT="0" distB="0" distL="0" distR="0" wp14:anchorId="1A40A49E" wp14:editId="3CF7F493">
            <wp:extent cx="1724025" cy="1036320"/>
            <wp:effectExtent l="0" t="0" r="0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8204" cy="10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es-DO"/>
        </w:rPr>
        <w:drawing>
          <wp:inline distT="0" distB="0" distL="0" distR="0" wp14:anchorId="654EA81F">
            <wp:extent cx="2810510" cy="10121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8E4" w:rsidRDefault="000A08E4" w:rsidP="000A08E4">
      <w:pPr>
        <w:jc w:val="both"/>
      </w:pPr>
      <w:r>
        <w:t xml:space="preserve">2- Camión Compactador: </w:t>
      </w:r>
    </w:p>
    <w:p w:rsidR="000A08E4" w:rsidRDefault="000A08E4" w:rsidP="000A08E4">
      <w:pPr>
        <w:jc w:val="both"/>
      </w:pPr>
      <w:r>
        <w:t xml:space="preserve">Conforme Acuerdo </w:t>
      </w:r>
      <w:r w:rsidR="000234CB">
        <w:t>con la LMD-AM; p</w:t>
      </w:r>
      <w:r>
        <w:t xml:space="preserve">or la buena Calificación de Sismap </w:t>
      </w:r>
      <w:r w:rsidR="000234CB">
        <w:t xml:space="preserve">Municipal </w:t>
      </w:r>
      <w:r>
        <w:t>del año 2021-2022, Fuimos premiados con un camión compactador de desechos sólidos</w:t>
      </w:r>
      <w:r w:rsidR="000234CB">
        <w:t xml:space="preserve"> cuyo costo es 5, 2</w:t>
      </w:r>
      <w:r w:rsidR="00F85D8F">
        <w:t xml:space="preserve">00,000.00, de los cuales la LMD nos ayudaría con un monto de 3,600,000.00 pesos y el Ayuntamiento debía </w:t>
      </w:r>
      <w:r w:rsidR="000234CB">
        <w:t>completar los 1, 600, 000.00</w:t>
      </w:r>
      <w:r w:rsidR="00F85D8F">
        <w:t xml:space="preserve"> pesos faltantes; Sin Embargo, luego de varias </w:t>
      </w:r>
      <w:r w:rsidR="000234CB">
        <w:t xml:space="preserve">y buenas </w:t>
      </w:r>
      <w:r w:rsidR="00F85D8F">
        <w:t>gestiones con el perso</w:t>
      </w:r>
      <w:r w:rsidR="000234CB">
        <w:t>nal Jurídico de la LMD, La excelente</w:t>
      </w:r>
      <w:r w:rsidR="00F85D8F">
        <w:t xml:space="preserve"> evaluación que tuvimos con el programa de Aceras y Contenes, así como también concluir la licitación sin ningún tipo de error, Solicitamos y nos fue aprobado el 100% del valor del camión, no teniendo este Ayuntamiento que p</w:t>
      </w:r>
      <w:r w:rsidR="000234CB">
        <w:t>agar ni un centavo, como tuvieron que pagar</w:t>
      </w:r>
      <w:r w:rsidR="00F85D8F">
        <w:t xml:space="preserve"> otros ayuntamientos que fueron favorecidos con esta medida.</w:t>
      </w:r>
    </w:p>
    <w:p w:rsidR="000234CB" w:rsidRDefault="000234CB" w:rsidP="000A08E4">
      <w:pPr>
        <w:jc w:val="both"/>
      </w:pPr>
    </w:p>
    <w:p w:rsidR="000234CB" w:rsidRDefault="00583E07" w:rsidP="000A08E4">
      <w:pPr>
        <w:jc w:val="both"/>
      </w:pPr>
      <w:r>
        <w:rPr>
          <w:noProof/>
          <w:lang w:eastAsia="es-DO"/>
        </w:rPr>
        <w:drawing>
          <wp:inline distT="0" distB="0" distL="0" distR="0" wp14:anchorId="53328303" wp14:editId="53D8F456">
            <wp:extent cx="2714625" cy="1285240"/>
            <wp:effectExtent l="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786829" cy="13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s-DO"/>
        </w:rPr>
        <w:drawing>
          <wp:inline distT="0" distB="0" distL="0" distR="0" wp14:anchorId="5D0CC30D" wp14:editId="1D97F104">
            <wp:extent cx="2484896" cy="1269365"/>
            <wp:effectExtent l="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480" cy="128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8F" w:rsidRDefault="00F85D8F" w:rsidP="00F85D8F">
      <w:pPr>
        <w:jc w:val="both"/>
      </w:pPr>
      <w:r>
        <w:t xml:space="preserve">3- Presupuesto Participativo: </w:t>
      </w:r>
    </w:p>
    <w:p w:rsidR="00061425" w:rsidRDefault="00F85D8F" w:rsidP="00F85D8F">
      <w:pPr>
        <w:jc w:val="both"/>
      </w:pPr>
      <w:r>
        <w:t>En cuanto al PP</w:t>
      </w:r>
      <w:r w:rsidR="000234CB">
        <w:t>M-</w:t>
      </w:r>
      <w:r>
        <w:t xml:space="preserve">2022, fueron impactadas </w:t>
      </w:r>
      <w:r w:rsidR="000234CB">
        <w:t>nueve (9)</w:t>
      </w:r>
      <w:r>
        <w:t xml:space="preserve"> Obras, cada una en la medida equitativa de los recursos asignados, gastando un total de 5</w:t>
      </w:r>
      <w:r w:rsidR="000234CB">
        <w:t>, 000,000.00</w:t>
      </w:r>
      <w:r>
        <w:t xml:space="preserve"> millones de pesos</w:t>
      </w:r>
      <w:r w:rsidR="000234CB">
        <w:t>, entre las cuales se mencionan</w:t>
      </w:r>
    </w:p>
    <w:p w:rsidR="003D26B4" w:rsidRDefault="003D26B4" w:rsidP="00F85D8F">
      <w:pPr>
        <w:jc w:val="both"/>
      </w:pPr>
      <w:r>
        <w:t>a)- Remozamiento arroyos Mariana e Isabela, Majagual/</w:t>
      </w:r>
      <w:r w:rsidR="000A5BA8">
        <w:t xml:space="preserve"> </w:t>
      </w:r>
      <w:r>
        <w:t>Mamonal</w:t>
      </w:r>
    </w:p>
    <w:p w:rsidR="003D26B4" w:rsidRDefault="003D26B4" w:rsidP="00F85D8F">
      <w:pPr>
        <w:jc w:val="both"/>
      </w:pPr>
      <w:r>
        <w:t>b)- Cancha New York Chiquito, Residencial Peñuela del Este</w:t>
      </w:r>
    </w:p>
    <w:p w:rsidR="003D26B4" w:rsidRDefault="003D26B4" w:rsidP="00F85D8F">
      <w:pPr>
        <w:jc w:val="both"/>
      </w:pPr>
      <w:r>
        <w:t>c)- Remozamiento y Peatonal Callejón de Mamacita, Barrio Arriba</w:t>
      </w:r>
      <w:r w:rsidR="000A5BA8">
        <w:t xml:space="preserve">               </w:t>
      </w:r>
    </w:p>
    <w:p w:rsidR="003D26B4" w:rsidRDefault="003D26B4" w:rsidP="00F85D8F">
      <w:pPr>
        <w:jc w:val="both"/>
      </w:pPr>
      <w:r>
        <w:t xml:space="preserve">d)- Remozamiento Arroyo Balneario La Fuente/La chorrera, La </w:t>
      </w:r>
      <w:r w:rsidR="0076537F">
        <w:t>Peñuela</w:t>
      </w:r>
    </w:p>
    <w:p w:rsidR="0076537F" w:rsidRDefault="0076537F" w:rsidP="00F85D8F">
      <w:pPr>
        <w:jc w:val="both"/>
      </w:pPr>
      <w:r>
        <w:t>e)- Remodelación Palacio Municipal/ Centro Ciudad</w:t>
      </w:r>
    </w:p>
    <w:p w:rsidR="0076537F" w:rsidRDefault="0076537F" w:rsidP="00F85D8F">
      <w:pPr>
        <w:jc w:val="both"/>
      </w:pPr>
      <w:r>
        <w:t>f)- Compra Solar para Habilitar Calle/ Los Matos, Barrio Abajo</w:t>
      </w:r>
    </w:p>
    <w:p w:rsidR="0076537F" w:rsidRDefault="0076537F" w:rsidP="00F85D8F">
      <w:pPr>
        <w:jc w:val="both"/>
      </w:pPr>
      <w:r>
        <w:t>h)- Perforado de Pozo Comunitario Para Agua Potable, La Cueva</w:t>
      </w:r>
    </w:p>
    <w:p w:rsidR="0076537F" w:rsidRDefault="0076537F" w:rsidP="00F85D8F">
      <w:pPr>
        <w:jc w:val="both"/>
      </w:pPr>
      <w:r>
        <w:t>i)- Compra Solar y Construcción de Plazoleta, El Brisal</w:t>
      </w:r>
    </w:p>
    <w:p w:rsidR="0076537F" w:rsidRDefault="0076537F" w:rsidP="00F85D8F">
      <w:pPr>
        <w:jc w:val="both"/>
      </w:pPr>
      <w:r>
        <w:t xml:space="preserve">j)- Recuperación y Remozamiento Cachón Pipo, Los </w:t>
      </w:r>
      <w:proofErr w:type="spellStart"/>
      <w:r>
        <w:t>Guayuyos</w:t>
      </w:r>
      <w:proofErr w:type="spellEnd"/>
    </w:p>
    <w:p w:rsidR="00A82D71" w:rsidRDefault="00A82D71" w:rsidP="00F85D8F">
      <w:pPr>
        <w:jc w:val="both"/>
      </w:pPr>
      <w:r w:rsidRPr="00A82D71">
        <w:rPr>
          <w:noProof/>
          <w:lang w:eastAsia="es-DO"/>
        </w:rPr>
        <w:drawing>
          <wp:inline distT="0" distB="0" distL="0" distR="0">
            <wp:extent cx="5886450" cy="2609850"/>
            <wp:effectExtent l="0" t="0" r="0" b="0"/>
            <wp:docPr id="5" name="Imagen 5" descr="C:\Users\Jhoan Manuel\Downloads\WhatsApp Image 2023-04-24 at 9.08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an Manuel\Downloads\WhatsApp Image 2023-04-24 at 9.08.21 A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29" cy="261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92" w:rsidRDefault="00CB0392" w:rsidP="00F85D8F">
      <w:pPr>
        <w:jc w:val="both"/>
      </w:pPr>
      <w:r>
        <w:lastRenderedPageBreak/>
        <w:t>IMPORTANTE ACL</w:t>
      </w:r>
      <w:r w:rsidR="000E533D">
        <w:t>ARA</w:t>
      </w:r>
      <w:r w:rsidR="000A5BA8">
        <w:t>R QUE CON LOS 5 MM DE PESOS, MAS LOS</w:t>
      </w:r>
      <w:r>
        <w:t xml:space="preserve"> MATERIA</w:t>
      </w:r>
      <w:r w:rsidR="000E533D">
        <w:t>LES DONADOS POR KHOURY Y EL MODO DE EJECUCION DE LOS TRABAJOS</w:t>
      </w:r>
      <w:r>
        <w:t>, EJECUTAMOS OBRAS POR UN VALOR DE 6</w:t>
      </w:r>
      <w:r w:rsidR="000234CB">
        <w:t>, 117,211.95</w:t>
      </w:r>
      <w:r>
        <w:t xml:space="preserve">, LO QUE SIGNIFICA QUE LOGRAMOS </w:t>
      </w:r>
      <w:r w:rsidR="000E533D">
        <w:t>EFICIENTIZAR EL ALCANCE DE LAS OBRAS.</w:t>
      </w:r>
    </w:p>
    <w:p w:rsidR="00F85D8F" w:rsidRDefault="00F85D8F" w:rsidP="00F85D8F">
      <w:pPr>
        <w:jc w:val="both"/>
      </w:pPr>
      <w:r>
        <w:t xml:space="preserve">4- Entrada Municipal y Boulevard parte Sur: </w:t>
      </w:r>
    </w:p>
    <w:p w:rsidR="00F85D8F" w:rsidRDefault="00F85D8F" w:rsidP="00F85D8F">
      <w:pPr>
        <w:jc w:val="both"/>
      </w:pPr>
      <w:r>
        <w:t>En esta Obra, conforme cubicaciones de la LMD,</w:t>
      </w:r>
      <w:r w:rsidR="0076537F">
        <w:t xml:space="preserve"> se avanzó con la señalización V</w:t>
      </w:r>
      <w:r>
        <w:t>ertical y Horizontal, iluminación, se completaron las Obras Civiles de la Etapa1 y 2, las aceras y contenes del inicio de la Obra, se avanzó con las Obras de Drenaje y con el Movimiento de tierras</w:t>
      </w:r>
      <w:r w:rsidR="00061425">
        <w:t xml:space="preserve"> de la etapa 3 y del Boulevard con un monto de 8</w:t>
      </w:r>
      <w:r w:rsidR="0076537F">
        <w:t>, 415,000.00</w:t>
      </w:r>
      <w:r w:rsidR="00061425">
        <w:t xml:space="preserve"> entre Abril 2022 y Marzo 2023. Esperando terminar la Obra si Dios lo Permite ahora hasta finales de 2023.</w:t>
      </w:r>
    </w:p>
    <w:p w:rsidR="00061425" w:rsidRDefault="00061425" w:rsidP="00F85D8F">
      <w:pPr>
        <w:jc w:val="both"/>
      </w:pPr>
      <w:r>
        <w:t>5 - Donaciones de Khoury:</w:t>
      </w:r>
    </w:p>
    <w:p w:rsidR="00CB0392" w:rsidRDefault="00061425" w:rsidP="00F85D8F">
      <w:pPr>
        <w:jc w:val="both"/>
      </w:pPr>
      <w:r>
        <w:t>La Alcaldía hizo un acuerdo compromiso con la empres</w:t>
      </w:r>
      <w:r w:rsidR="00FA78A9">
        <w:t xml:space="preserve">a Khoury Industrial </w:t>
      </w:r>
      <w:r w:rsidR="000A5BA8">
        <w:t xml:space="preserve">y su Presidente </w:t>
      </w:r>
      <w:proofErr w:type="spellStart"/>
      <w:r w:rsidR="000A5BA8">
        <w:t>Sadala</w:t>
      </w:r>
      <w:proofErr w:type="spellEnd"/>
      <w:r w:rsidR="000A5BA8">
        <w:t xml:space="preserve"> Khoury, </w:t>
      </w:r>
      <w:r w:rsidR="00FA78A9">
        <w:t>en 2022 (aunque sin acuerdo formal, recibimos similar apoyo en todas las obras civiles ejecutadas por la alcaldía durante el año 2021),</w:t>
      </w:r>
      <w:r>
        <w:t xml:space="preserve"> donde la Empresa se </w:t>
      </w:r>
      <w:r w:rsidR="00CB0392">
        <w:t>comprometió</w:t>
      </w:r>
      <w:r>
        <w:t xml:space="preserve"> </w:t>
      </w:r>
      <w:r w:rsidR="0076537F">
        <w:t>generosa y voluntariamente</w:t>
      </w:r>
      <w:r>
        <w:t xml:space="preserve"> </w:t>
      </w:r>
      <w:r w:rsidR="0076537F">
        <w:t xml:space="preserve">a </w:t>
      </w:r>
      <w:r w:rsidR="000A5BA8">
        <w:t>donar los PRODUCTOS de su planta</w:t>
      </w:r>
      <w:r w:rsidR="00FA78A9">
        <w:t xml:space="preserve"> planta. En dicho acuerdo, la Alcaldía</w:t>
      </w:r>
      <w:r w:rsidR="0076537F">
        <w:t xml:space="preserve"> recibe a modo gracioso dichos materiales</w:t>
      </w:r>
      <w:r w:rsidR="00F15D21">
        <w:t>, cargando con el compromiso de costear el pago de</w:t>
      </w:r>
      <w:r>
        <w:t xml:space="preserve"> su acarreo y utilizarlos para las Obras del PP</w:t>
      </w:r>
      <w:r w:rsidR="00F15D21">
        <w:t>M</w:t>
      </w:r>
      <w:r w:rsidR="00FA78A9">
        <w:t>, Programa de aceras, obra principal de la entrada municipal, así como, contenes, badenes y otros</w:t>
      </w:r>
      <w:r w:rsidR="00CB0392">
        <w:t xml:space="preserve">. </w:t>
      </w:r>
      <w:r>
        <w:t xml:space="preserve">Con este apoyo, pudimos hacer </w:t>
      </w:r>
      <w:r w:rsidR="00CB0392">
        <w:t xml:space="preserve">un mayor alcance de las obras y atender necesidades puntuales de soluciones rápidas en puntos claves </w:t>
      </w:r>
      <w:r w:rsidR="00F15D21">
        <w:t xml:space="preserve">y críticos </w:t>
      </w:r>
      <w:r w:rsidR="00CB0392">
        <w:t xml:space="preserve">de la comunidad, </w:t>
      </w:r>
      <w:r w:rsidR="00F15D21">
        <w:t xml:space="preserve">ejemplo: </w:t>
      </w:r>
      <w:r w:rsidR="00CB0392">
        <w:t xml:space="preserve">la esquina caliente, </w:t>
      </w:r>
      <w:r w:rsidR="0076537F">
        <w:t>Badén</w:t>
      </w:r>
      <w:r w:rsidR="00CB0392">
        <w:t xml:space="preserve"> del pueblo arriba los rieles, badenes en otros lugares, peatonales, etc. Los montos donados más importantes fueron:</w:t>
      </w:r>
    </w:p>
    <w:p w:rsidR="00CB0392" w:rsidRDefault="00F15D21" w:rsidP="00F85D8F">
      <w:pPr>
        <w:jc w:val="both"/>
      </w:pPr>
      <w:r>
        <w:t xml:space="preserve">a)- </w:t>
      </w:r>
      <w:r w:rsidR="00CB0392">
        <w:t>Aceras y Contenes (Grava y Arena)</w:t>
      </w:r>
    </w:p>
    <w:p w:rsidR="00CB0392" w:rsidRDefault="00F15D21" w:rsidP="00F85D8F">
      <w:pPr>
        <w:jc w:val="both"/>
      </w:pPr>
      <w:r>
        <w:t xml:space="preserve">b)- </w:t>
      </w:r>
      <w:r w:rsidR="00CB0392">
        <w:t>Presupuesto Participativo (Grava, Arena, relleno, Bloques)</w:t>
      </w:r>
    </w:p>
    <w:p w:rsidR="00627CC3" w:rsidRDefault="009A5202" w:rsidP="00A56497">
      <w:pPr>
        <w:jc w:val="both"/>
      </w:pPr>
      <w:r>
        <w:t xml:space="preserve">c)- </w:t>
      </w:r>
      <w:r w:rsidR="00CB0392">
        <w:t>Entrada M</w:t>
      </w:r>
      <w:r w:rsidR="00F15D21">
        <w:t>unicipal (Grava, Arena, Bloques</w:t>
      </w:r>
      <w:r>
        <w:t xml:space="preserve"> y relleno</w:t>
      </w:r>
      <w:r w:rsidR="00A50A80">
        <w:t>)</w:t>
      </w:r>
    </w:p>
    <w:p w:rsidR="009A5202" w:rsidRDefault="009A5202" w:rsidP="00A56497">
      <w:pPr>
        <w:jc w:val="both"/>
      </w:pPr>
      <w:r>
        <w:t>d)- Donación de tanques de metal desechables para botes de basura</w:t>
      </w:r>
    </w:p>
    <w:p w:rsidR="009A5202" w:rsidRDefault="009A5202" w:rsidP="00A56497">
      <w:pPr>
        <w:jc w:val="both"/>
      </w:pPr>
      <w:r>
        <w:t>c)- Asistencia regular con equipo amarillo o pala mecánica para mantenimiento del vertedero municipal</w:t>
      </w:r>
    </w:p>
    <w:p w:rsidR="00A50A80" w:rsidRDefault="009A5202" w:rsidP="00A56497">
      <w:pPr>
        <w:jc w:val="both"/>
      </w:pPr>
      <w:r>
        <w:t>e)- Servicios del camión cisterna para limpieza de áreas públicas y da</w:t>
      </w:r>
      <w:r w:rsidR="00A82D71">
        <w:t xml:space="preserve">ción de agua en tiempo de </w:t>
      </w:r>
      <w:proofErr w:type="spellStart"/>
      <w:r w:rsidR="00A82D71">
        <w:t>crisi</w:t>
      </w:r>
      <w:proofErr w:type="spellEnd"/>
    </w:p>
    <w:p w:rsidR="000A5BA8" w:rsidRPr="00A82D71" w:rsidRDefault="00A50A80" w:rsidP="00A56497">
      <w:pPr>
        <w:jc w:val="both"/>
        <w:rPr>
          <w:b/>
        </w:rPr>
      </w:pPr>
      <w:r w:rsidRPr="00A50A80">
        <w:rPr>
          <w:b/>
        </w:rPr>
        <w:t>En su momento, armonizaremos con la empresa Khoury industrial los soportes que sirven como base de los despachos y recepción que intervienen en las operaciones mencionadas y desarrolladas, a los fines de cuantificarlas y hacerlas de conocimiento público. Estos aportes han resultado significativos para el desarrollo de nuestras operaciones municipales y en beneficio del pueblo, ya que a la fecha implican la donación de varios millones de pesos en materiales.</w:t>
      </w:r>
    </w:p>
    <w:p w:rsidR="00A82D71" w:rsidRDefault="008113F8" w:rsidP="00A82D71">
      <w:pPr>
        <w:jc w:val="both"/>
      </w:pPr>
      <w:r>
        <w:t>Sin otro particular</w:t>
      </w:r>
      <w:bookmarkStart w:id="0" w:name="_GoBack"/>
      <w:bookmarkEnd w:id="0"/>
      <w:r w:rsidR="00953178">
        <w:t>,</w:t>
      </w:r>
    </w:p>
    <w:p w:rsidR="00953178" w:rsidRDefault="00953178" w:rsidP="00A82D71">
      <w:pPr>
        <w:jc w:val="both"/>
      </w:pPr>
      <w:r>
        <w:t xml:space="preserve">Rafael Antonio Ferreras </w:t>
      </w:r>
    </w:p>
    <w:p w:rsidR="00953178" w:rsidRDefault="00953178" w:rsidP="00953178">
      <w:pPr>
        <w:pStyle w:val="Sinespaciado"/>
        <w:jc w:val="center"/>
      </w:pPr>
    </w:p>
    <w:p w:rsidR="00953178" w:rsidRDefault="00953178" w:rsidP="00953178">
      <w:pPr>
        <w:pStyle w:val="Sinespaciado"/>
        <w:jc w:val="center"/>
      </w:pPr>
    </w:p>
    <w:p w:rsidR="00953178" w:rsidRDefault="00953178" w:rsidP="00953178">
      <w:pPr>
        <w:pStyle w:val="Sinespaciado"/>
        <w:jc w:val="center"/>
      </w:pPr>
      <w:r>
        <w:t>________________________________________</w:t>
      </w:r>
    </w:p>
    <w:p w:rsidR="00953178" w:rsidRPr="005636D9" w:rsidRDefault="00953178" w:rsidP="00953178">
      <w:pPr>
        <w:pStyle w:val="Sinespaciado"/>
        <w:jc w:val="center"/>
      </w:pPr>
      <w:r>
        <w:t>Alcalde Municipal Cabral</w:t>
      </w:r>
    </w:p>
    <w:p w:rsidR="00953178" w:rsidRDefault="00953178" w:rsidP="00A56497">
      <w:pPr>
        <w:jc w:val="both"/>
      </w:pPr>
    </w:p>
    <w:p w:rsidR="0084156D" w:rsidRDefault="0084156D" w:rsidP="0084156D">
      <w:pPr>
        <w:pStyle w:val="Sinespaciado"/>
        <w:jc w:val="center"/>
      </w:pPr>
    </w:p>
    <w:p w:rsidR="00A56497" w:rsidRDefault="00A56497" w:rsidP="00A56497">
      <w:pPr>
        <w:jc w:val="both"/>
        <w:rPr>
          <w:sz w:val="25"/>
          <w:szCs w:val="25"/>
        </w:rPr>
      </w:pPr>
    </w:p>
    <w:p w:rsidR="00A56497" w:rsidRPr="00A54924" w:rsidRDefault="00A56497" w:rsidP="00B47F12">
      <w:pPr>
        <w:jc w:val="both"/>
      </w:pPr>
    </w:p>
    <w:sectPr w:rsidR="00A56497" w:rsidRPr="00A54924" w:rsidSect="0014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201B8"/>
    <w:rsid w:val="000234CB"/>
    <w:rsid w:val="00061425"/>
    <w:rsid w:val="000A08E4"/>
    <w:rsid w:val="000A33A7"/>
    <w:rsid w:val="000A5BA8"/>
    <w:rsid w:val="000E533D"/>
    <w:rsid w:val="000F03EF"/>
    <w:rsid w:val="000F09AF"/>
    <w:rsid w:val="00145E52"/>
    <w:rsid w:val="00195D9B"/>
    <w:rsid w:val="001C0D55"/>
    <w:rsid w:val="001C17EF"/>
    <w:rsid w:val="001E1115"/>
    <w:rsid w:val="002404B8"/>
    <w:rsid w:val="0024622A"/>
    <w:rsid w:val="00252767"/>
    <w:rsid w:val="00281BFD"/>
    <w:rsid w:val="002D5F41"/>
    <w:rsid w:val="0030013A"/>
    <w:rsid w:val="0031458B"/>
    <w:rsid w:val="003179E4"/>
    <w:rsid w:val="003401FE"/>
    <w:rsid w:val="003C208B"/>
    <w:rsid w:val="003D26B4"/>
    <w:rsid w:val="003F54A1"/>
    <w:rsid w:val="00433118"/>
    <w:rsid w:val="00457935"/>
    <w:rsid w:val="00503C5B"/>
    <w:rsid w:val="00517E22"/>
    <w:rsid w:val="00561D04"/>
    <w:rsid w:val="005636D9"/>
    <w:rsid w:val="00573019"/>
    <w:rsid w:val="00580F80"/>
    <w:rsid w:val="00583E07"/>
    <w:rsid w:val="005A0B1A"/>
    <w:rsid w:val="005B2A70"/>
    <w:rsid w:val="005C0FE2"/>
    <w:rsid w:val="005C63A6"/>
    <w:rsid w:val="005E57C8"/>
    <w:rsid w:val="006201B8"/>
    <w:rsid w:val="00623390"/>
    <w:rsid w:val="00627CC3"/>
    <w:rsid w:val="00636198"/>
    <w:rsid w:val="006A1F58"/>
    <w:rsid w:val="006E1A4F"/>
    <w:rsid w:val="00700B24"/>
    <w:rsid w:val="007438EE"/>
    <w:rsid w:val="0076537F"/>
    <w:rsid w:val="00787EE1"/>
    <w:rsid w:val="008113F8"/>
    <w:rsid w:val="00811C37"/>
    <w:rsid w:val="0083584A"/>
    <w:rsid w:val="008369F9"/>
    <w:rsid w:val="0084156D"/>
    <w:rsid w:val="008704DF"/>
    <w:rsid w:val="008A2012"/>
    <w:rsid w:val="008E2C94"/>
    <w:rsid w:val="00953178"/>
    <w:rsid w:val="00953CC6"/>
    <w:rsid w:val="009A5202"/>
    <w:rsid w:val="009C7BC4"/>
    <w:rsid w:val="009D0E11"/>
    <w:rsid w:val="009D283E"/>
    <w:rsid w:val="009D56B4"/>
    <w:rsid w:val="009F0385"/>
    <w:rsid w:val="00A06ABA"/>
    <w:rsid w:val="00A40479"/>
    <w:rsid w:val="00A42FF6"/>
    <w:rsid w:val="00A50A80"/>
    <w:rsid w:val="00A54924"/>
    <w:rsid w:val="00A56497"/>
    <w:rsid w:val="00A82D71"/>
    <w:rsid w:val="00AB7229"/>
    <w:rsid w:val="00AC04CE"/>
    <w:rsid w:val="00B02A79"/>
    <w:rsid w:val="00B0393C"/>
    <w:rsid w:val="00B36837"/>
    <w:rsid w:val="00B43A7E"/>
    <w:rsid w:val="00B44068"/>
    <w:rsid w:val="00B47F12"/>
    <w:rsid w:val="00B8725B"/>
    <w:rsid w:val="00B94567"/>
    <w:rsid w:val="00BA0EA8"/>
    <w:rsid w:val="00BB1BDE"/>
    <w:rsid w:val="00C72FEB"/>
    <w:rsid w:val="00C876F7"/>
    <w:rsid w:val="00CA11D5"/>
    <w:rsid w:val="00CA520C"/>
    <w:rsid w:val="00CB0392"/>
    <w:rsid w:val="00CE16BE"/>
    <w:rsid w:val="00D75798"/>
    <w:rsid w:val="00DD1A2E"/>
    <w:rsid w:val="00DD4706"/>
    <w:rsid w:val="00DF76F1"/>
    <w:rsid w:val="00E21753"/>
    <w:rsid w:val="00E52A19"/>
    <w:rsid w:val="00E651DF"/>
    <w:rsid w:val="00EA325C"/>
    <w:rsid w:val="00EE5CFF"/>
    <w:rsid w:val="00EE7A14"/>
    <w:rsid w:val="00F15D21"/>
    <w:rsid w:val="00F311FE"/>
    <w:rsid w:val="00F85D8F"/>
    <w:rsid w:val="00F874F7"/>
    <w:rsid w:val="00FA78A9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770D65-01C9-405F-BE8F-316241FC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52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B8"/>
    <w:rPr>
      <w:rFonts w:ascii="Tahoma" w:hAnsi="Tahoma" w:cs="Tahoma"/>
      <w:sz w:val="16"/>
      <w:szCs w:val="16"/>
      <w:lang w:val="es-DO"/>
    </w:rPr>
  </w:style>
  <w:style w:type="table" w:styleId="Tablaconcuadrcula">
    <w:name w:val="Table Grid"/>
    <w:basedOn w:val="Tablanormal"/>
    <w:uiPriority w:val="59"/>
    <w:rsid w:val="00BB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B1BDE"/>
    <w:pPr>
      <w:spacing w:after="0" w:line="240" w:lineRule="auto"/>
    </w:pPr>
    <w:rPr>
      <w:lang w:val="es-DO"/>
    </w:rPr>
  </w:style>
  <w:style w:type="paragraph" w:customStyle="1" w:styleId="Default">
    <w:name w:val="Default"/>
    <w:rsid w:val="0062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4B1F8-1F34-4452-A179-4728483C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Jhonson Cavallo</dc:creator>
  <cp:lastModifiedBy>Cuenta Microsoft</cp:lastModifiedBy>
  <cp:revision>13</cp:revision>
  <cp:lastPrinted>2023-04-24T10:40:00Z</cp:lastPrinted>
  <dcterms:created xsi:type="dcterms:W3CDTF">2023-04-24T00:11:00Z</dcterms:created>
  <dcterms:modified xsi:type="dcterms:W3CDTF">2023-04-24T11:42:00Z</dcterms:modified>
</cp:coreProperties>
</file>